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69F3" w:rsidRDefault="0003682D">
      <w:pPr>
        <w:pStyle w:val="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t xml:space="preserve"> </w:t>
      </w:r>
    </w:p>
    <w:p w:rsidR="00A669F3" w:rsidRDefault="0003682D">
      <w:pPr>
        <w:pStyle w:val="1"/>
        <w:spacing w:after="0" w:line="0" w:lineRule="atLeast"/>
        <w:rPr>
          <w:rFonts w:ascii="Arial"/>
          <w:color w:val="FF0000"/>
          <w:sz w:val="2"/>
        </w:rPr>
      </w:pPr>
      <w:r w:rsidRPr="0003682D">
        <w:rPr>
          <w:rFonts w:ascii="PCPNHQ+___WRD_EMBED_SUB_44" w:hAnsi="PCPNHQ+___WRD_EMBED_SUB_44" w:cs="PCPNHQ+___WRD_EMBED_SUB_44"/>
          <w:noProof/>
          <w:color w:val="000000"/>
          <w:sz w:val="24"/>
          <w:lang w:eastAsia="ru-RU"/>
        </w:rPr>
        <w:drawing>
          <wp:inline distT="0" distB="0" distL="0" distR="0">
            <wp:extent cx="7556500" cy="10399448"/>
            <wp:effectExtent l="0" t="0" r="6350" b="1905"/>
            <wp:docPr id="2" name="Рисунок 2" descr="C:\Users\HP\Pictures\img2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HP\Pictures\img24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0" cy="103994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rFonts w:ascii="Arial"/>
          <w:color w:val="FF0000"/>
          <w:sz w:val="2"/>
        </w:rPr>
        <w:t xml:space="preserve"> </w:t>
      </w:r>
    </w:p>
    <w:p w:rsidR="00A669F3" w:rsidRDefault="0003682D">
      <w:pPr>
        <w:pStyle w:val="1"/>
        <w:framePr w:w="3042" w:wrap="auto" w:hAnchor="text" w:x="2129" w:y="1119"/>
        <w:widowControl w:val="0"/>
        <w:autoSpaceDE w:val="0"/>
        <w:autoSpaceDN w:val="0"/>
        <w:spacing w:after="0" w:line="310" w:lineRule="exact"/>
        <w:rPr>
          <w:rFonts w:ascii="OKMEOJ+___WRD_EMBED_SUB_46,Bold" w:hAnsi="OKMEOJ+___WRD_EMBED_SUB_46,Bold" w:cs="OKMEOJ+___WRD_EMBED_SUB_46,Bold"/>
          <w:b/>
          <w:color w:val="000000"/>
          <w:sz w:val="28"/>
        </w:rPr>
      </w:pPr>
      <w:r>
        <w:rPr>
          <w:rFonts w:ascii="RMGDKC+___WRD_EMBED_SUB_48,Bold"/>
          <w:b/>
          <w:color w:val="000000"/>
          <w:sz w:val="28"/>
        </w:rPr>
        <w:lastRenderedPageBreak/>
        <w:t xml:space="preserve">1. </w:t>
      </w:r>
      <w:r>
        <w:rPr>
          <w:rFonts w:ascii="OKMEOJ+___WRD_EMBED_SUB_46,Bold" w:hAnsi="OKMEOJ+___WRD_EMBED_SUB_46,Bold" w:cs="OKMEOJ+___WRD_EMBED_SUB_46,Bold"/>
          <w:b/>
          <w:color w:val="000000"/>
          <w:sz w:val="28"/>
        </w:rPr>
        <w:t>Общие положения</w:t>
      </w:r>
    </w:p>
    <w:p w:rsidR="00A669F3" w:rsidRDefault="0003682D">
      <w:pPr>
        <w:pStyle w:val="1"/>
        <w:framePr w:w="10777" w:wrap="auto" w:hAnchor="text" w:x="1701" w:y="1439"/>
        <w:widowControl w:val="0"/>
        <w:autoSpaceDE w:val="0"/>
        <w:autoSpaceDN w:val="0"/>
        <w:spacing w:after="0" w:line="310" w:lineRule="exact"/>
        <w:ind w:left="348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Настоящее    Положение    о     деловых    подарках    и    знаках     делового</w:t>
      </w:r>
    </w:p>
    <w:p w:rsidR="00A669F3" w:rsidRDefault="0003682D">
      <w:pPr>
        <w:pStyle w:val="1"/>
        <w:framePr w:w="10777" w:wrap="auto" w:hAnchor="text" w:x="1701" w:y="1439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гостеприимства  в  МБДОУ  МО г.  Краснодар  «Детский  сад  №1</w:t>
      </w:r>
      <w:r>
        <w:rPr>
          <w:rFonts w:ascii="SSNDNA+TimesNewRomanPSMT"/>
          <w:color w:val="000000"/>
          <w:sz w:val="28"/>
        </w:rPr>
        <w:t>5</w:t>
      </w:r>
      <w:r>
        <w:rPr>
          <w:rFonts w:ascii="PCPNHQ+___WRD_EMBED_SUB_44" w:hAnsi="PCPNHQ+___WRD_EMBED_SUB_44" w:cs="PCPNHQ+___WRD_EMBED_SUB_44"/>
          <w:color w:val="000000"/>
          <w:sz w:val="28"/>
        </w:rPr>
        <w:t>»  (далее  –</w:t>
      </w:r>
    </w:p>
    <w:p w:rsidR="00A669F3" w:rsidRDefault="0003682D">
      <w:pPr>
        <w:pStyle w:val="1"/>
        <w:framePr w:w="10777" w:wrap="auto" w:hAnchor="text" w:x="1701" w:y="1439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 xml:space="preserve">Положение)   разработано   в    соответствии  </w:t>
      </w:r>
      <w:r>
        <w:rPr>
          <w:rFonts w:ascii="PCPNHQ+___WRD_EMBED_SUB_44" w:hAnsi="PCPNHQ+___WRD_EMBED_SUB_44" w:cs="PCPNHQ+___WRD_EMBED_SUB_44"/>
          <w:color w:val="000000"/>
          <w:sz w:val="28"/>
        </w:rPr>
        <w:t xml:space="preserve"> с   положениями   Конституции</w:t>
      </w:r>
    </w:p>
    <w:p w:rsidR="00A669F3" w:rsidRDefault="0003682D">
      <w:pPr>
        <w:pStyle w:val="1"/>
        <w:framePr w:w="10777" w:wrap="auto" w:hAnchor="text" w:x="1701" w:y="1439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Российской  Федерации, Федеральных     законов    от 25.12.2008г.  № 273</w:t>
      </w:r>
      <w:r>
        <w:rPr>
          <w:rFonts w:ascii="WMORMW+___WRD_EMBED_SUB_50"/>
          <w:color w:val="000000"/>
          <w:sz w:val="28"/>
        </w:rPr>
        <w:t>-</w:t>
      </w:r>
      <w:r>
        <w:rPr>
          <w:rFonts w:ascii="PCPNHQ+___WRD_EMBED_SUB_44" w:hAnsi="PCPNHQ+___WRD_EMBED_SUB_44" w:cs="PCPNHQ+___WRD_EMBED_SUB_44"/>
          <w:color w:val="000000"/>
          <w:sz w:val="28"/>
        </w:rPr>
        <w:t>ФЗ</w:t>
      </w:r>
    </w:p>
    <w:p w:rsidR="00A669F3" w:rsidRDefault="0003682D">
      <w:pPr>
        <w:pStyle w:val="1"/>
        <w:framePr w:w="754" w:wrap="auto" w:hAnchor="text" w:x="1701" w:y="2727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«О</w:t>
      </w:r>
    </w:p>
    <w:p w:rsidR="00A669F3" w:rsidRDefault="0003682D">
      <w:pPr>
        <w:pStyle w:val="1"/>
        <w:framePr w:w="9719" w:wrap="auto" w:hAnchor="text" w:x="2569" w:y="2727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противодействии  коррупции»,   иных  нормативных   правовых  актов</w:t>
      </w:r>
    </w:p>
    <w:p w:rsidR="00A669F3" w:rsidRDefault="0003682D">
      <w:pPr>
        <w:pStyle w:val="1"/>
        <w:framePr w:w="10734" w:wrap="auto" w:hAnchor="text" w:x="1701" w:y="3047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 xml:space="preserve">Российской     Федерации,         Положением     о    профессиональной     </w:t>
      </w:r>
      <w:r>
        <w:rPr>
          <w:rFonts w:ascii="PCPNHQ+___WRD_EMBED_SUB_44" w:hAnsi="PCPNHQ+___WRD_EMBED_SUB_44" w:cs="PCPNHQ+___WRD_EMBED_SUB_44"/>
          <w:color w:val="000000"/>
          <w:sz w:val="28"/>
        </w:rPr>
        <w:t>этике</w:t>
      </w:r>
    </w:p>
    <w:p w:rsidR="00A669F3" w:rsidRDefault="0003682D">
      <w:pPr>
        <w:pStyle w:val="1"/>
        <w:framePr w:w="10770" w:wrap="auto" w:hAnchor="text" w:x="1701" w:y="3371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педагогических работников МБДОУ МО  г. Краснодар «Детский сад №  1</w:t>
      </w:r>
      <w:r>
        <w:rPr>
          <w:rFonts w:ascii="SSNDNA+TimesNewRomanPSMT"/>
          <w:color w:val="000000"/>
          <w:sz w:val="28"/>
        </w:rPr>
        <w:t>5</w:t>
      </w:r>
      <w:r>
        <w:rPr>
          <w:rFonts w:ascii="PCPNHQ+___WRD_EMBED_SUB_44" w:hAnsi="PCPNHQ+___WRD_EMBED_SUB_44" w:cs="PCPNHQ+___WRD_EMBED_SUB_44"/>
          <w:color w:val="000000"/>
          <w:sz w:val="28"/>
        </w:rPr>
        <w:t>» и</w:t>
      </w:r>
    </w:p>
    <w:p w:rsidR="00A669F3" w:rsidRDefault="0003682D">
      <w:pPr>
        <w:pStyle w:val="1"/>
        <w:framePr w:w="10770" w:wrap="auto" w:hAnchor="text" w:x="1701" w:y="3371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основано    на     общепризнанных     нравственных    принципах     и    нормах</w:t>
      </w:r>
    </w:p>
    <w:p w:rsidR="00A669F3" w:rsidRDefault="0003682D">
      <w:pPr>
        <w:pStyle w:val="1"/>
        <w:framePr w:w="10770" w:wrap="auto" w:hAnchor="text" w:x="1701" w:y="3371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российского общества и государства.</w:t>
      </w:r>
    </w:p>
    <w:p w:rsidR="00A669F3" w:rsidRDefault="0003682D">
      <w:pPr>
        <w:pStyle w:val="1"/>
        <w:framePr w:w="9765" w:wrap="auto" w:hAnchor="text" w:x="2549" w:y="4339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Настоящее Положение  исходит из того, что  долговременные делов</w:t>
      </w:r>
      <w:r>
        <w:rPr>
          <w:rFonts w:ascii="PCPNHQ+___WRD_EMBED_SUB_44" w:hAnsi="PCPNHQ+___WRD_EMBED_SUB_44" w:cs="PCPNHQ+___WRD_EMBED_SUB_44"/>
          <w:color w:val="000000"/>
          <w:sz w:val="28"/>
        </w:rPr>
        <w:t>ые</w:t>
      </w:r>
    </w:p>
    <w:p w:rsidR="00A669F3" w:rsidRDefault="0003682D">
      <w:pPr>
        <w:pStyle w:val="1"/>
        <w:framePr w:w="9306" w:wrap="auto" w:hAnchor="text" w:x="1701" w:y="4659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отношения   основываются   на   доверии,   взаимном   уважении   и</w:t>
      </w:r>
    </w:p>
    <w:p w:rsidR="00A669F3" w:rsidRDefault="0003682D">
      <w:pPr>
        <w:pStyle w:val="1"/>
        <w:framePr w:w="9306" w:wrap="auto" w:hAnchor="text" w:x="1701" w:y="4659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учреждений, в том числе  МБДОУ МО г. Краснодар «Детский</w:t>
      </w:r>
    </w:p>
    <w:p w:rsidR="00A669F3" w:rsidRDefault="0003682D">
      <w:pPr>
        <w:pStyle w:val="1"/>
        <w:framePr w:w="1220" w:wrap="auto" w:hAnchor="text" w:x="10252" w:y="4659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успехе</w:t>
      </w:r>
    </w:p>
    <w:p w:rsidR="00A669F3" w:rsidRDefault="0003682D">
      <w:pPr>
        <w:pStyle w:val="1"/>
        <w:framePr w:w="10781" w:wrap="auto" w:hAnchor="text" w:x="1701" w:y="5308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сад № 1</w:t>
      </w:r>
      <w:r>
        <w:rPr>
          <w:rFonts w:ascii="SSNDNA+TimesNewRomanPSMT"/>
          <w:color w:val="000000"/>
          <w:sz w:val="28"/>
        </w:rPr>
        <w:t>5</w:t>
      </w:r>
      <w:r>
        <w:rPr>
          <w:rFonts w:ascii="PCPNHQ+___WRD_EMBED_SUB_44" w:hAnsi="PCPNHQ+___WRD_EMBED_SUB_44" w:cs="PCPNHQ+___WRD_EMBED_SUB_44"/>
          <w:color w:val="000000"/>
          <w:sz w:val="28"/>
        </w:rPr>
        <w:t xml:space="preserve">» (далее  </w:t>
      </w:r>
      <w:r>
        <w:rPr>
          <w:rFonts w:ascii="WMORMW+___WRD_EMBED_SUB_50"/>
          <w:color w:val="000000"/>
          <w:sz w:val="28"/>
        </w:rPr>
        <w:t xml:space="preserve">- </w:t>
      </w:r>
      <w:r>
        <w:rPr>
          <w:rFonts w:ascii="PCPNHQ+___WRD_EMBED_SUB_44" w:hAnsi="PCPNHQ+___WRD_EMBED_SUB_44" w:cs="PCPNHQ+___WRD_EMBED_SUB_44"/>
          <w:color w:val="000000"/>
          <w:sz w:val="28"/>
        </w:rPr>
        <w:t>Учреждение). Отношения, при которых  нарушается закон</w:t>
      </w:r>
    </w:p>
    <w:p w:rsidR="00A669F3" w:rsidRDefault="0003682D">
      <w:pPr>
        <w:pStyle w:val="1"/>
        <w:framePr w:w="10781" w:wrap="auto" w:hAnchor="text" w:x="1701" w:y="5308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 xml:space="preserve">и принципы деловой этики, вредят  репутации </w:t>
      </w:r>
      <w:r>
        <w:rPr>
          <w:rFonts w:ascii="PCPNHQ+___WRD_EMBED_SUB_44" w:hAnsi="PCPNHQ+___WRD_EMBED_SUB_44" w:cs="PCPNHQ+___WRD_EMBED_SUB_44"/>
          <w:color w:val="000000"/>
          <w:sz w:val="28"/>
        </w:rPr>
        <w:t>Учреждения и честному имени</w:t>
      </w:r>
    </w:p>
    <w:p w:rsidR="00A669F3" w:rsidRDefault="0003682D">
      <w:pPr>
        <w:pStyle w:val="1"/>
        <w:framePr w:w="10781" w:wrap="auto" w:hAnchor="text" w:x="1701" w:y="5308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его работников,    не могут  обеспечить устойчивое  долговременное развитие</w:t>
      </w:r>
    </w:p>
    <w:p w:rsidR="00A669F3" w:rsidRDefault="0003682D">
      <w:pPr>
        <w:pStyle w:val="1"/>
        <w:framePr w:w="10781" w:wrap="auto" w:hAnchor="text" w:x="1701" w:y="5308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Учреждения. Такого  рода  отношения не  могут быть  приемлемы в  практике</w:t>
      </w:r>
    </w:p>
    <w:p w:rsidR="00A669F3" w:rsidRDefault="0003682D">
      <w:pPr>
        <w:pStyle w:val="1"/>
        <w:framePr w:w="10781" w:wrap="auto" w:hAnchor="text" w:x="1701" w:y="5308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работы Учреждения.</w:t>
      </w:r>
    </w:p>
    <w:p w:rsidR="00A669F3" w:rsidRDefault="0003682D">
      <w:pPr>
        <w:pStyle w:val="1"/>
        <w:framePr w:w="9749" w:wrap="auto" w:hAnchor="text" w:x="2549" w:y="6916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При употреблении  в настоящем  Положении терминов, описываю</w:t>
      </w:r>
      <w:r>
        <w:rPr>
          <w:rFonts w:ascii="PCPNHQ+___WRD_EMBED_SUB_44" w:hAnsi="PCPNHQ+___WRD_EMBED_SUB_44" w:cs="PCPNHQ+___WRD_EMBED_SUB_44"/>
          <w:color w:val="000000"/>
          <w:sz w:val="28"/>
        </w:rPr>
        <w:t>щих</w:t>
      </w:r>
    </w:p>
    <w:p w:rsidR="00A669F3" w:rsidRDefault="0003682D">
      <w:pPr>
        <w:pStyle w:val="1"/>
        <w:framePr w:w="2673" w:wrap="auto" w:hAnchor="text" w:x="1701" w:y="7236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«гостеприимство»,</w:t>
      </w:r>
    </w:p>
    <w:p w:rsidR="00A669F3" w:rsidRDefault="0003682D">
      <w:pPr>
        <w:pStyle w:val="1"/>
        <w:framePr w:w="2811" w:wrap="auto" w:hAnchor="text" w:x="4578" w:y="7236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«представительские</w:t>
      </w:r>
    </w:p>
    <w:p w:rsidR="00A669F3" w:rsidRDefault="0003682D">
      <w:pPr>
        <w:pStyle w:val="1"/>
        <w:framePr w:w="2174" w:wrap="auto" w:hAnchor="text" w:x="7599" w:y="7236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мероприятия»,</w:t>
      </w:r>
    </w:p>
    <w:p w:rsidR="00A669F3" w:rsidRDefault="0003682D">
      <w:pPr>
        <w:pStyle w:val="1"/>
        <w:framePr w:w="1500" w:wrap="auto" w:hAnchor="text" w:x="9975" w:y="7236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«деловое</w:t>
      </w:r>
    </w:p>
    <w:p w:rsidR="00A669F3" w:rsidRDefault="0003682D">
      <w:pPr>
        <w:pStyle w:val="1"/>
        <w:framePr w:w="10742" w:wrap="auto" w:hAnchor="text" w:x="1701" w:y="7560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 xml:space="preserve">гостеприимство»,  «корпоративное гостеприимство» </w:t>
      </w:r>
      <w:r>
        <w:rPr>
          <w:rFonts w:ascii="WMORMW+___WRD_EMBED_SUB_50"/>
          <w:color w:val="000000"/>
          <w:sz w:val="28"/>
        </w:rPr>
        <w:t xml:space="preserve">- </w:t>
      </w:r>
      <w:r>
        <w:rPr>
          <w:rFonts w:ascii="PCPNHQ+___WRD_EMBED_SUB_44" w:hAnsi="PCPNHQ+___WRD_EMBED_SUB_44" w:cs="PCPNHQ+___WRD_EMBED_SUB_44"/>
          <w:color w:val="000000"/>
          <w:sz w:val="28"/>
        </w:rPr>
        <w:t>все положения данного</w:t>
      </w:r>
    </w:p>
    <w:p w:rsidR="00A669F3" w:rsidRDefault="0003682D">
      <w:pPr>
        <w:pStyle w:val="1"/>
        <w:framePr w:w="10742" w:wrap="auto" w:hAnchor="text" w:x="1701" w:y="7560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Положения применимы к ним одинаковым образом.</w:t>
      </w:r>
    </w:p>
    <w:p w:rsidR="00A669F3" w:rsidRDefault="0003682D">
      <w:pPr>
        <w:pStyle w:val="1"/>
        <w:framePr w:w="7309" w:wrap="auto" w:hAnchor="text" w:x="2129" w:y="8528"/>
        <w:widowControl w:val="0"/>
        <w:autoSpaceDE w:val="0"/>
        <w:autoSpaceDN w:val="0"/>
        <w:spacing w:after="0" w:line="310" w:lineRule="exact"/>
        <w:rPr>
          <w:rFonts w:ascii="OKMEOJ+___WRD_EMBED_SUB_46,Bold" w:hAnsi="OKMEOJ+___WRD_EMBED_SUB_46,Bold" w:cs="OKMEOJ+___WRD_EMBED_SUB_46,Bold"/>
          <w:b/>
          <w:color w:val="000000"/>
          <w:sz w:val="28"/>
        </w:rPr>
      </w:pPr>
      <w:r>
        <w:rPr>
          <w:rFonts w:ascii="RMGDKC+___WRD_EMBED_SUB_48,Bold"/>
          <w:b/>
          <w:color w:val="000000"/>
          <w:sz w:val="28"/>
        </w:rPr>
        <w:t xml:space="preserve">2. </w:t>
      </w:r>
      <w:r>
        <w:rPr>
          <w:rFonts w:ascii="OKMEOJ+___WRD_EMBED_SUB_46,Bold" w:hAnsi="OKMEOJ+___WRD_EMBED_SUB_46,Bold" w:cs="OKMEOJ+___WRD_EMBED_SUB_46,Bold"/>
          <w:b/>
          <w:color w:val="000000"/>
          <w:sz w:val="28"/>
        </w:rPr>
        <w:t>Цели и намерения</w:t>
      </w:r>
    </w:p>
    <w:p w:rsidR="00A669F3" w:rsidRDefault="0003682D">
      <w:pPr>
        <w:pStyle w:val="1"/>
        <w:framePr w:w="7309" w:wrap="auto" w:hAnchor="text" w:x="2129" w:y="8528"/>
        <w:widowControl w:val="0"/>
        <w:autoSpaceDE w:val="0"/>
        <w:autoSpaceDN w:val="0"/>
        <w:spacing w:after="0" w:line="317" w:lineRule="exact"/>
        <w:ind w:left="420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Данное Положение  преследует следующие цели:</w:t>
      </w:r>
    </w:p>
    <w:p w:rsidR="00A669F3" w:rsidRDefault="0003682D">
      <w:pPr>
        <w:pStyle w:val="1"/>
        <w:framePr w:w="2144" w:wrap="auto" w:hAnchor="text" w:x="1701" w:y="9169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WMORMW+___WRD_EMBED_SUB_50"/>
          <w:color w:val="000000"/>
          <w:sz w:val="28"/>
        </w:rPr>
        <w:t xml:space="preserve">-  </w:t>
      </w:r>
      <w:r>
        <w:rPr>
          <w:rFonts w:ascii="PCPNHQ+___WRD_EMBED_SUB_44" w:hAnsi="PCPNHQ+___WRD_EMBED_SUB_44" w:cs="PCPNHQ+___WRD_EMBED_SUB_44"/>
          <w:color w:val="000000"/>
          <w:sz w:val="28"/>
        </w:rPr>
        <w:t>обеспечение</w:t>
      </w:r>
    </w:p>
    <w:p w:rsidR="00A669F3" w:rsidRDefault="0003682D">
      <w:pPr>
        <w:pStyle w:val="1"/>
        <w:framePr w:w="2327" w:wrap="auto" w:hAnchor="text" w:x="4098" w:y="9169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единообразного</w:t>
      </w:r>
    </w:p>
    <w:p w:rsidR="00A669F3" w:rsidRDefault="0003682D">
      <w:pPr>
        <w:pStyle w:val="1"/>
        <w:framePr w:w="5030" w:wrap="auto" w:hAnchor="text" w:x="6655" w:y="9169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гостеприимства,  представительских</w:t>
      </w:r>
    </w:p>
    <w:p w:rsidR="00A669F3" w:rsidRDefault="0003682D">
      <w:pPr>
        <w:pStyle w:val="1"/>
        <w:framePr w:w="6441" w:wrap="auto" w:hAnchor="text" w:x="1701" w:y="9493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мероприятии в деловой практике Учреждения;</w:t>
      </w:r>
    </w:p>
    <w:p w:rsidR="00A669F3" w:rsidRDefault="0003682D">
      <w:pPr>
        <w:pStyle w:val="1"/>
        <w:framePr w:w="10780" w:wrap="auto" w:hAnchor="text" w:x="1701" w:y="9813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WMORMW+___WRD_EMBED_SUB_50"/>
          <w:color w:val="000000"/>
          <w:sz w:val="28"/>
        </w:rPr>
        <w:t xml:space="preserve">- </w:t>
      </w:r>
      <w:r>
        <w:rPr>
          <w:rFonts w:ascii="PCPNHQ+___WRD_EMBED_SUB_44" w:hAnsi="PCPNHQ+___WRD_EMBED_SUB_44" w:cs="PCPNHQ+___WRD_EMBED_SUB_44"/>
          <w:color w:val="000000"/>
          <w:sz w:val="28"/>
        </w:rPr>
        <w:t>осуществление управленческой  и хозяйственной деятельности  Учреждения</w:t>
      </w:r>
    </w:p>
    <w:p w:rsidR="00A669F3" w:rsidRDefault="0003682D">
      <w:pPr>
        <w:pStyle w:val="1"/>
        <w:framePr w:w="10780" w:wrap="auto" w:hAnchor="text" w:x="1701" w:y="9813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исключительно  на основе  надлежащих  норм и  правил  делового поведения,</w:t>
      </w:r>
    </w:p>
    <w:p w:rsidR="00A669F3" w:rsidRDefault="0003682D">
      <w:pPr>
        <w:pStyle w:val="1"/>
        <w:framePr w:w="10780" w:wrap="auto" w:hAnchor="text" w:x="1701" w:y="9813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базирующихся   на    принципах   качества    предоставления   услуг,   защиты</w:t>
      </w:r>
    </w:p>
    <w:p w:rsidR="00A669F3" w:rsidRDefault="0003682D">
      <w:pPr>
        <w:pStyle w:val="1"/>
        <w:framePr w:w="10780" w:wrap="auto" w:hAnchor="text" w:x="1701" w:y="9813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конкуренции, недопущения конфликта интересов;</w:t>
      </w:r>
    </w:p>
    <w:p w:rsidR="00A669F3" w:rsidRDefault="0003682D">
      <w:pPr>
        <w:pStyle w:val="1"/>
        <w:framePr w:w="10780" w:wrap="auto" w:hAnchor="text" w:x="1701" w:y="9813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WMORMW+___WRD_EMBED_SUB_50"/>
          <w:color w:val="000000"/>
          <w:sz w:val="28"/>
        </w:rPr>
        <w:t xml:space="preserve">-   </w:t>
      </w:r>
      <w:r>
        <w:rPr>
          <w:rFonts w:ascii="PCPNHQ+___WRD_EMBED_SUB_44" w:hAnsi="PCPNHQ+___WRD_EMBED_SUB_44" w:cs="PCPNHQ+___WRD_EMBED_SUB_44"/>
          <w:color w:val="000000"/>
          <w:sz w:val="28"/>
        </w:rPr>
        <w:t>определение  единых   для   всех   работников  Учреждения   требований   к</w:t>
      </w:r>
    </w:p>
    <w:p w:rsidR="00A669F3" w:rsidRDefault="0003682D">
      <w:pPr>
        <w:pStyle w:val="1"/>
        <w:framePr w:w="10780" w:wrap="auto" w:hAnchor="text" w:x="1701" w:y="9813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дарению   и   принятию   деловых   подарков,   к   ор</w:t>
      </w:r>
      <w:r>
        <w:rPr>
          <w:rFonts w:ascii="PCPNHQ+___WRD_EMBED_SUB_44" w:hAnsi="PCPNHQ+___WRD_EMBED_SUB_44" w:cs="PCPNHQ+___WRD_EMBED_SUB_44"/>
          <w:color w:val="000000"/>
          <w:sz w:val="28"/>
        </w:rPr>
        <w:t>ганизации  и   участию   в</w:t>
      </w:r>
    </w:p>
    <w:p w:rsidR="00A669F3" w:rsidRDefault="0003682D">
      <w:pPr>
        <w:pStyle w:val="1"/>
        <w:framePr w:w="10780" w:wrap="auto" w:hAnchor="text" w:x="1701" w:y="9813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представительских мероприятиях;</w:t>
      </w:r>
    </w:p>
    <w:p w:rsidR="00A669F3" w:rsidRDefault="0003682D">
      <w:pPr>
        <w:pStyle w:val="1"/>
        <w:framePr w:w="10780" w:wrap="auto" w:hAnchor="text" w:x="1701" w:y="9813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WMORMW+___WRD_EMBED_SUB_50"/>
          <w:color w:val="000000"/>
          <w:sz w:val="28"/>
        </w:rPr>
        <w:t xml:space="preserve">-  </w:t>
      </w:r>
      <w:r>
        <w:rPr>
          <w:rFonts w:ascii="PCPNHQ+___WRD_EMBED_SUB_44" w:hAnsi="PCPNHQ+___WRD_EMBED_SUB_44" w:cs="PCPNHQ+___WRD_EMBED_SUB_44"/>
          <w:color w:val="000000"/>
          <w:sz w:val="28"/>
        </w:rPr>
        <w:t>минимизирование  рисков,  связанных   с  возможным  злоупотреблением  в</w:t>
      </w:r>
    </w:p>
    <w:p w:rsidR="00A669F3" w:rsidRDefault="0003682D">
      <w:pPr>
        <w:pStyle w:val="1"/>
        <w:framePr w:w="10780" w:wrap="auto" w:hAnchor="text" w:x="1701" w:y="9813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области подарков, представительских  мероприятий; наиболее серьезными  из</w:t>
      </w:r>
    </w:p>
    <w:p w:rsidR="00A669F3" w:rsidRDefault="0003682D">
      <w:pPr>
        <w:pStyle w:val="1"/>
        <w:framePr w:w="10780" w:wrap="auto" w:hAnchor="text" w:x="1701" w:y="9813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 xml:space="preserve">таких рисков являются опасность подкупа и </w:t>
      </w:r>
      <w:r>
        <w:rPr>
          <w:rFonts w:ascii="PCPNHQ+___WRD_EMBED_SUB_44" w:hAnsi="PCPNHQ+___WRD_EMBED_SUB_44" w:cs="PCPNHQ+___WRD_EMBED_SUB_44"/>
          <w:color w:val="000000"/>
          <w:sz w:val="28"/>
        </w:rPr>
        <w:t>взяточничество.</w:t>
      </w:r>
    </w:p>
    <w:p w:rsidR="00A669F3" w:rsidRDefault="0003682D">
      <w:pPr>
        <w:pStyle w:val="1"/>
        <w:framePr w:w="9796" w:wrap="auto" w:hAnchor="text" w:x="2541" w:y="13034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Учреждение   намерено   поддерживать   корпоративную   культуру,   в</w:t>
      </w:r>
    </w:p>
    <w:p w:rsidR="00A669F3" w:rsidRDefault="0003682D">
      <w:pPr>
        <w:pStyle w:val="1"/>
        <w:framePr w:w="1390" w:wrap="auto" w:hAnchor="text" w:x="1701" w:y="13358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которой</w:t>
      </w:r>
    </w:p>
    <w:p w:rsidR="00A669F3" w:rsidRDefault="0003682D">
      <w:pPr>
        <w:pStyle w:val="1"/>
        <w:framePr w:w="1412" w:wrap="auto" w:hAnchor="text" w:x="3313" w:y="13358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деловые</w:t>
      </w:r>
    </w:p>
    <w:p w:rsidR="00A669F3" w:rsidRDefault="0003682D">
      <w:pPr>
        <w:pStyle w:val="1"/>
        <w:framePr w:w="1470" w:wrap="auto" w:hAnchor="text" w:x="4950" w:y="13358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подарки,</w:t>
      </w:r>
    </w:p>
    <w:p w:rsidR="00A669F3" w:rsidRDefault="0003682D">
      <w:pPr>
        <w:pStyle w:val="1"/>
        <w:framePr w:w="2204" w:wrap="auto" w:hAnchor="text" w:x="6643" w:y="13358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корпоративное</w:t>
      </w:r>
    </w:p>
    <w:p w:rsidR="00A669F3" w:rsidRDefault="0003682D">
      <w:pPr>
        <w:pStyle w:val="1"/>
        <w:framePr w:w="2398" w:wrap="auto" w:hAnchor="text" w:x="9075" w:y="13358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гостеприимство,</w:t>
      </w:r>
    </w:p>
    <w:p w:rsidR="00A669F3" w:rsidRDefault="0003682D">
      <w:pPr>
        <w:pStyle w:val="1"/>
        <w:framePr w:w="10744" w:wrap="auto" w:hAnchor="text" w:x="1701" w:y="13682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представительские    мероприятия   рассматриваются    как   инструмент    для</w:t>
      </w:r>
    </w:p>
    <w:p w:rsidR="00A669F3" w:rsidRDefault="0003682D">
      <w:pPr>
        <w:pStyle w:val="1"/>
        <w:framePr w:w="10744" w:wrap="auto" w:hAnchor="text" w:x="1701" w:y="13682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 xml:space="preserve">установления   и    поддержания   </w:t>
      </w:r>
      <w:r>
        <w:rPr>
          <w:rFonts w:ascii="PCPNHQ+___WRD_EMBED_SUB_44" w:hAnsi="PCPNHQ+___WRD_EMBED_SUB_44" w:cs="PCPNHQ+___WRD_EMBED_SUB_44"/>
          <w:color w:val="000000"/>
          <w:sz w:val="28"/>
        </w:rPr>
        <w:t>деловых    отношений   и    как   проявление</w:t>
      </w:r>
    </w:p>
    <w:p w:rsidR="00A669F3" w:rsidRDefault="0003682D">
      <w:pPr>
        <w:pStyle w:val="1"/>
        <w:framePr w:w="10744" w:wrap="auto" w:hAnchor="text" w:x="1701" w:y="13682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общепринятой    вежливости    в    ходе    управленческой    и    хозяйственной</w:t>
      </w:r>
    </w:p>
    <w:p w:rsidR="00A669F3" w:rsidRDefault="0003682D">
      <w:pPr>
        <w:pStyle w:val="1"/>
        <w:framePr w:w="10744" w:wrap="auto" w:hAnchor="text" w:x="1701" w:y="13682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деятельности Учреждения.</w:t>
      </w:r>
    </w:p>
    <w:p w:rsidR="00A669F3" w:rsidRDefault="00A669F3">
      <w:pPr>
        <w:pStyle w:val="1"/>
        <w:spacing w:after="0" w:line="0" w:lineRule="atLeast"/>
        <w:rPr>
          <w:rFonts w:ascii="Arial"/>
          <w:color w:val="FF0000"/>
          <w:sz w:val="14"/>
        </w:rPr>
      </w:pPr>
    </w:p>
    <w:p w:rsidR="00A669F3" w:rsidRDefault="0003682D">
      <w:pPr>
        <w:pStyle w:val="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</w:p>
    <w:p w:rsidR="00A669F3" w:rsidRDefault="0003682D">
      <w:pPr>
        <w:pStyle w:val="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A669F3" w:rsidRDefault="0003682D">
      <w:pPr>
        <w:pStyle w:val="1"/>
        <w:framePr w:w="8900" w:wrap="auto" w:hAnchor="text" w:x="1701" w:y="1119"/>
        <w:widowControl w:val="0"/>
        <w:autoSpaceDE w:val="0"/>
        <w:autoSpaceDN w:val="0"/>
        <w:spacing w:after="0" w:line="310" w:lineRule="exact"/>
        <w:rPr>
          <w:rFonts w:ascii="OKMEOJ+___WRD_EMBED_SUB_46,Bold" w:hAnsi="OKMEOJ+___WRD_EMBED_SUB_46,Bold" w:cs="OKMEOJ+___WRD_EMBED_SUB_46,Bold"/>
          <w:b/>
          <w:color w:val="000000"/>
          <w:sz w:val="28"/>
        </w:rPr>
      </w:pPr>
      <w:r>
        <w:rPr>
          <w:rFonts w:ascii="OKMEOJ+___WRD_EMBED_SUB_46,Bold" w:hAnsi="OKMEOJ+___WRD_EMBED_SUB_46,Bold" w:cs="OKMEOJ+___WRD_EMBED_SUB_46,Bold"/>
          <w:b/>
          <w:color w:val="000000"/>
          <w:sz w:val="28"/>
        </w:rPr>
        <w:t>3. Правила обмена деловыми подарками и знаками делового</w:t>
      </w:r>
    </w:p>
    <w:p w:rsidR="00A669F3" w:rsidRDefault="0003682D">
      <w:pPr>
        <w:pStyle w:val="1"/>
        <w:framePr w:w="8900" w:wrap="auto" w:hAnchor="text" w:x="1701" w:y="1119"/>
        <w:widowControl w:val="0"/>
        <w:autoSpaceDE w:val="0"/>
        <w:autoSpaceDN w:val="0"/>
        <w:spacing w:after="0" w:line="324" w:lineRule="exact"/>
        <w:rPr>
          <w:rFonts w:ascii="OKMEOJ+___WRD_EMBED_SUB_46,Bold" w:hAnsi="OKMEOJ+___WRD_EMBED_SUB_46,Bold" w:cs="OKMEOJ+___WRD_EMBED_SUB_46,Bold"/>
          <w:b/>
          <w:color w:val="000000"/>
          <w:sz w:val="28"/>
        </w:rPr>
      </w:pPr>
      <w:r>
        <w:rPr>
          <w:rFonts w:ascii="OKMEOJ+___WRD_EMBED_SUB_46,Bold" w:hAnsi="OKMEOJ+___WRD_EMBED_SUB_46,Bold" w:cs="OKMEOJ+___WRD_EMBED_SUB_46,Bold"/>
          <w:b/>
          <w:color w:val="000000"/>
          <w:sz w:val="28"/>
        </w:rPr>
        <w:t>гостеприимства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10" w:lineRule="exact"/>
        <w:ind w:left="832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Деловые подарки, «корпоративн</w:t>
      </w:r>
      <w:r>
        <w:rPr>
          <w:rFonts w:ascii="PCPNHQ+___WRD_EMBED_SUB_44" w:hAnsi="PCPNHQ+___WRD_EMBED_SUB_44" w:cs="PCPNHQ+___WRD_EMBED_SUB_44"/>
          <w:color w:val="000000"/>
          <w:sz w:val="28"/>
        </w:rPr>
        <w:t>ое» гостеприимство и представительские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мероприятия  должны  рассматриваться  сотрудниками  только  как  инструмент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для   установления  и   поддержания   деловых  отношений   и   как  проявление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 xml:space="preserve">общепринятой вежливости в ходе ведения хозяйственной </w:t>
      </w:r>
      <w:r>
        <w:rPr>
          <w:rFonts w:ascii="PCPNHQ+___WRD_EMBED_SUB_44" w:hAnsi="PCPNHQ+___WRD_EMBED_SUB_44" w:cs="PCPNHQ+___WRD_EMBED_SUB_44"/>
          <w:color w:val="000000"/>
          <w:sz w:val="28"/>
        </w:rPr>
        <w:t>деятельности.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4" w:lineRule="exact"/>
        <w:ind w:left="864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Подарки, которые сотрудники от имени  Учреждения  могут передавать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другим лицам или принимать от имени  Учреждения в связи со своей трудовой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деятельностью,    а   также    расходы    на   деловое    гостеприимство   должны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 xml:space="preserve">соответствовать </w:t>
      </w:r>
      <w:r>
        <w:rPr>
          <w:rFonts w:ascii="PCPNHQ+___WRD_EMBED_SUB_44" w:hAnsi="PCPNHQ+___WRD_EMBED_SUB_44" w:cs="PCPNHQ+___WRD_EMBED_SUB_44"/>
          <w:color w:val="000000"/>
          <w:sz w:val="28"/>
        </w:rPr>
        <w:t>следующим критериям: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– быть прямо  связаны  с уставными  целями деятельности  Учреждения либо  с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памятными датами, юбилеями, общенациональными праздниками и т.п.;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1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– быть  разумно   обоснованными,  соразмерными  и   не  являться   предметами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роскоши;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 xml:space="preserve">– не  </w:t>
      </w:r>
      <w:r>
        <w:rPr>
          <w:rFonts w:ascii="PCPNHQ+___WRD_EMBED_SUB_44" w:hAnsi="PCPNHQ+___WRD_EMBED_SUB_44" w:cs="PCPNHQ+___WRD_EMBED_SUB_44"/>
          <w:color w:val="000000"/>
          <w:sz w:val="28"/>
        </w:rPr>
        <w:t>представлять  собой   скрытое  вознаграждение  за   услугу,  действие  или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бездействие, попустительство  или  покровительство, предоставление  прав или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принятие определенных решений, либо попытку оказать влияние на получателя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с иной незаконной или неэтично</w:t>
      </w:r>
      <w:r>
        <w:rPr>
          <w:rFonts w:ascii="PCPNHQ+___WRD_EMBED_SUB_44" w:hAnsi="PCPNHQ+___WRD_EMBED_SUB_44" w:cs="PCPNHQ+___WRD_EMBED_SUB_44"/>
          <w:color w:val="000000"/>
          <w:sz w:val="28"/>
        </w:rPr>
        <w:t>й целью;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5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 xml:space="preserve">– не создавать </w:t>
      </w:r>
      <w:proofErr w:type="spellStart"/>
      <w:r>
        <w:rPr>
          <w:rFonts w:ascii="PCPNHQ+___WRD_EMBED_SUB_44" w:hAnsi="PCPNHQ+___WRD_EMBED_SUB_44" w:cs="PCPNHQ+___WRD_EMBED_SUB_44"/>
          <w:color w:val="000000"/>
          <w:sz w:val="28"/>
        </w:rPr>
        <w:t>репутационного</w:t>
      </w:r>
      <w:proofErr w:type="spellEnd"/>
      <w:r>
        <w:rPr>
          <w:rFonts w:ascii="PCPNHQ+___WRD_EMBED_SUB_44" w:hAnsi="PCPNHQ+___WRD_EMBED_SUB_44" w:cs="PCPNHQ+___WRD_EMBED_SUB_44"/>
          <w:color w:val="000000"/>
          <w:sz w:val="28"/>
        </w:rPr>
        <w:t xml:space="preserve"> риска для Учреждения, сотрудников и иных лиц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в  случае   раскрытия  информации   о  совершённых   подарках  и   понесённых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представительских расходах;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– не противоречить  принципам и  требованиям  Антикоррупционной по</w:t>
      </w:r>
      <w:r>
        <w:rPr>
          <w:rFonts w:ascii="PCPNHQ+___WRD_EMBED_SUB_44" w:hAnsi="PCPNHQ+___WRD_EMBED_SUB_44" w:cs="PCPNHQ+___WRD_EMBED_SUB_44"/>
          <w:color w:val="000000"/>
          <w:sz w:val="28"/>
        </w:rPr>
        <w:t>литики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МО  г.  Краснодар</w:t>
      </w:r>
      <w:r>
        <w:rPr>
          <w:rFonts w:ascii="WMORMW+___WRD_EMBED_SUB_50"/>
          <w:color w:val="000000"/>
          <w:sz w:val="28"/>
        </w:rPr>
        <w:t xml:space="preserve">,  </w:t>
      </w:r>
      <w:r>
        <w:rPr>
          <w:rFonts w:ascii="PCPNHQ+___WRD_EMBED_SUB_44" w:hAnsi="PCPNHQ+___WRD_EMBED_SUB_44" w:cs="PCPNHQ+___WRD_EMBED_SUB_44"/>
          <w:color w:val="000000"/>
          <w:sz w:val="28"/>
        </w:rPr>
        <w:t>Положению  о  профессиональной  этике  педагогических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работников   МБДОУ  МО   г.   Краснодар  «Детский   сад   №  1</w:t>
      </w:r>
      <w:r>
        <w:rPr>
          <w:rFonts w:ascii="SSNDNA+TimesNewRomanPSMT"/>
          <w:color w:val="000000"/>
          <w:sz w:val="28"/>
        </w:rPr>
        <w:t>5</w:t>
      </w:r>
      <w:r>
        <w:rPr>
          <w:rFonts w:ascii="PCPNHQ+___WRD_EMBED_SUB_44" w:hAnsi="PCPNHQ+___WRD_EMBED_SUB_44" w:cs="PCPNHQ+___WRD_EMBED_SUB_44"/>
          <w:color w:val="000000"/>
          <w:sz w:val="28"/>
        </w:rPr>
        <w:t>»   и   другим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внутренним   документам   Учреждения,   действующему   законодательству   и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 xml:space="preserve">общепринятым нормам </w:t>
      </w:r>
      <w:r>
        <w:rPr>
          <w:rFonts w:ascii="PCPNHQ+___WRD_EMBED_SUB_44" w:hAnsi="PCPNHQ+___WRD_EMBED_SUB_44" w:cs="PCPNHQ+___WRD_EMBED_SUB_44"/>
          <w:color w:val="000000"/>
          <w:sz w:val="28"/>
        </w:rPr>
        <w:t>морали и нравственности.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4" w:lineRule="exact"/>
        <w:ind w:left="792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Работники,  представляя  интересы  Учреждения     или  действуя  от  его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имени,   должны   понимать    границы   допустимого   поведения    при   обмене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деловыми подарками и оказании делового гостеприимства.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0" w:lineRule="exact"/>
        <w:ind w:left="864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Подарки, в том числе  в</w:t>
      </w:r>
      <w:r>
        <w:rPr>
          <w:rFonts w:ascii="PCPNHQ+___WRD_EMBED_SUB_44" w:hAnsi="PCPNHQ+___WRD_EMBED_SUB_44" w:cs="PCPNHQ+___WRD_EMBED_SUB_44"/>
          <w:color w:val="000000"/>
          <w:sz w:val="28"/>
        </w:rPr>
        <w:t xml:space="preserve">  виде оказания  услуг, знаков особого  внимания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не должны ставить принимающую  сторону в зависимое положение, приводить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1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к  возникновению каких</w:t>
      </w:r>
      <w:r>
        <w:rPr>
          <w:rFonts w:ascii="WMORMW+___WRD_EMBED_SUB_50"/>
          <w:color w:val="000000"/>
          <w:sz w:val="28"/>
        </w:rPr>
        <w:t>-</w:t>
      </w:r>
      <w:r>
        <w:rPr>
          <w:rFonts w:ascii="PCPNHQ+___WRD_EMBED_SUB_44" w:hAnsi="PCPNHQ+___WRD_EMBED_SUB_44" w:cs="PCPNHQ+___WRD_EMBED_SUB_44"/>
          <w:color w:val="000000"/>
          <w:sz w:val="28"/>
        </w:rPr>
        <w:t>либо  встречных обязательств  со  стороны получателя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или оказывать влияние на объективность его деловых суждений</w:t>
      </w:r>
      <w:r>
        <w:rPr>
          <w:rFonts w:ascii="PCPNHQ+___WRD_EMBED_SUB_44" w:hAnsi="PCPNHQ+___WRD_EMBED_SUB_44" w:cs="PCPNHQ+___WRD_EMBED_SUB_44"/>
          <w:color w:val="000000"/>
          <w:sz w:val="28"/>
        </w:rPr>
        <w:t xml:space="preserve"> и решений.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4" w:lineRule="exact"/>
        <w:ind w:left="792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При любых  сомнениях в правомерности  или этичности  своих действий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работники    обязаны    поставить    в    известность    своих    непосредственных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руководителей   и  проконсультироваться   с   ними,   прежде  чем   дарить   или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получать   п</w:t>
      </w:r>
      <w:r>
        <w:rPr>
          <w:rFonts w:ascii="PCPNHQ+___WRD_EMBED_SUB_44" w:hAnsi="PCPNHQ+___WRD_EMBED_SUB_44" w:cs="PCPNHQ+___WRD_EMBED_SUB_44"/>
          <w:color w:val="000000"/>
          <w:sz w:val="28"/>
        </w:rPr>
        <w:t>одарки,   или   участвовать   в   тех   или   иных   представительских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5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мероприятиях.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0" w:lineRule="exact"/>
        <w:ind w:left="864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Не допускается передавать и принимать подарки от имени Учреждения,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его сотрудников и представителей в виде денежных средств, как  наличных, так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 xml:space="preserve">и безналичных, независимо </w:t>
      </w:r>
      <w:r>
        <w:rPr>
          <w:rFonts w:ascii="PCPNHQ+___WRD_EMBED_SUB_44" w:hAnsi="PCPNHQ+___WRD_EMBED_SUB_44" w:cs="PCPNHQ+___WRD_EMBED_SUB_44"/>
          <w:color w:val="000000"/>
          <w:sz w:val="28"/>
        </w:rPr>
        <w:t>от валюты, а также в форме ценных бумаг.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0" w:lineRule="exact"/>
        <w:ind w:left="861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Не допускается принимать подарки в ходе проведения торгов и во время</w:t>
      </w:r>
    </w:p>
    <w:p w:rsidR="00A669F3" w:rsidRDefault="0003682D">
      <w:pPr>
        <w:pStyle w:val="1"/>
        <w:framePr w:w="11104" w:wrap="auto" w:hAnchor="text" w:x="1701" w:y="1763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прямых переговоров при заключении договоров (контрактов).</w:t>
      </w:r>
    </w:p>
    <w:p w:rsidR="00A669F3" w:rsidRDefault="00A669F3">
      <w:pPr>
        <w:pStyle w:val="1"/>
        <w:spacing w:after="0" w:line="0" w:lineRule="atLeast"/>
        <w:rPr>
          <w:rFonts w:ascii="Arial"/>
          <w:color w:val="FF0000"/>
          <w:sz w:val="14"/>
        </w:rPr>
      </w:pPr>
    </w:p>
    <w:p w:rsidR="00A669F3" w:rsidRDefault="0003682D">
      <w:pPr>
        <w:pStyle w:val="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14"/>
        </w:rPr>
        <w:cr/>
      </w:r>
      <w:r>
        <w:rPr>
          <w:rFonts w:ascii="Arial"/>
          <w:color w:val="FF0000"/>
          <w:sz w:val="2"/>
        </w:rPr>
        <w:br w:type="page"/>
      </w:r>
    </w:p>
    <w:p w:rsidR="00A669F3" w:rsidRDefault="0003682D">
      <w:pPr>
        <w:pStyle w:val="1"/>
        <w:spacing w:after="0" w:line="0" w:lineRule="atLeast"/>
        <w:rPr>
          <w:rFonts w:ascii="Arial"/>
          <w:color w:val="FF0000"/>
          <w:sz w:val="2"/>
        </w:rPr>
      </w:pPr>
      <w:r>
        <w:rPr>
          <w:rFonts w:ascii="Arial"/>
          <w:color w:val="FF0000"/>
          <w:sz w:val="2"/>
        </w:rPr>
        <w:lastRenderedPageBreak/>
        <w:t xml:space="preserve"> 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10" w:lineRule="exact"/>
        <w:ind w:left="928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Работникам Учреждения  не рекомендуется  принимать или  передавать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 xml:space="preserve">подарки либо  </w:t>
      </w:r>
      <w:r>
        <w:rPr>
          <w:rFonts w:ascii="PCPNHQ+___WRD_EMBED_SUB_44" w:hAnsi="PCPNHQ+___WRD_EMBED_SUB_44" w:cs="PCPNHQ+___WRD_EMBED_SUB_44"/>
          <w:color w:val="000000"/>
          <w:sz w:val="28"/>
        </w:rPr>
        <w:t>услуги в  любом виде от  контрагентов Учреждения  или третьих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лиц в качестве благодарности за совершенную услугу или данный совет.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0" w:lineRule="exact"/>
        <w:ind w:left="792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Учреждение   не    приемлет   коррупции.   Подарки   не    должны   быть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использованы   для   дачи,   получения   взяток   ил</w:t>
      </w:r>
      <w:r>
        <w:rPr>
          <w:rFonts w:ascii="PCPNHQ+___WRD_EMBED_SUB_44" w:hAnsi="PCPNHQ+___WRD_EMBED_SUB_44" w:cs="PCPNHQ+___WRD_EMBED_SUB_44"/>
          <w:color w:val="000000"/>
          <w:sz w:val="28"/>
        </w:rPr>
        <w:t>и   коррупции  в   других   ее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проявлениях.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4" w:lineRule="exact"/>
        <w:ind w:left="864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Подарки и  услуги, предоставляемые  Учреждением, передаются  только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от  имени  Учреждения  в  целом,  а  не  как  подарок от  отдельного  работника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Учреждения.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4" w:lineRule="exact"/>
        <w:ind w:left="792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 xml:space="preserve">Работник    Учреждения,    которому    при    </w:t>
      </w:r>
      <w:r>
        <w:rPr>
          <w:rFonts w:ascii="PCPNHQ+___WRD_EMBED_SUB_44" w:hAnsi="PCPNHQ+___WRD_EMBED_SUB_44" w:cs="PCPNHQ+___WRD_EMBED_SUB_44"/>
          <w:color w:val="000000"/>
          <w:sz w:val="28"/>
        </w:rPr>
        <w:t>выполнении    должностных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обязанностей предлагаются  подарки или иное вознаграждение,   как в  прямом,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так и  в  косвенном виде,  которые способны  повлиять на  подготавливаемые  и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1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(или)   принимаемые   им   решения   или   оказать   влияние   на   его  де</w:t>
      </w:r>
      <w:r>
        <w:rPr>
          <w:rFonts w:ascii="PCPNHQ+___WRD_EMBED_SUB_44" w:hAnsi="PCPNHQ+___WRD_EMBED_SUB_44" w:cs="PCPNHQ+___WRD_EMBED_SUB_44"/>
          <w:color w:val="000000"/>
          <w:sz w:val="28"/>
        </w:rPr>
        <w:t>йствия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(бездействия), должен: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WMORMW+___WRD_EMBED_SUB_50"/>
          <w:color w:val="000000"/>
          <w:sz w:val="28"/>
        </w:rPr>
        <w:t xml:space="preserve">-   </w:t>
      </w:r>
      <w:r>
        <w:rPr>
          <w:rFonts w:ascii="PCPNHQ+___WRD_EMBED_SUB_44" w:hAnsi="PCPNHQ+___WRD_EMBED_SUB_44" w:cs="PCPNHQ+___WRD_EMBED_SUB_44"/>
          <w:color w:val="000000"/>
          <w:sz w:val="28"/>
        </w:rPr>
        <w:t>отказаться   от  них   и   немедленно   уведомить   своего   непосредственного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руководителя   и    Комиссию   по    соблюдению   требований   к    служебному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 xml:space="preserve">поведению  и   урегулированию  конфликта   интересов  о  факте  </w:t>
      </w:r>
      <w:r>
        <w:rPr>
          <w:rFonts w:ascii="PCPNHQ+___WRD_EMBED_SUB_44" w:hAnsi="PCPNHQ+___WRD_EMBED_SUB_44" w:cs="PCPNHQ+___WRD_EMBED_SUB_44"/>
          <w:color w:val="000000"/>
          <w:sz w:val="28"/>
        </w:rPr>
        <w:t xml:space="preserve"> предложения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подарка (вознаграждения);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5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WMORMW+___WRD_EMBED_SUB_50"/>
          <w:color w:val="000000"/>
          <w:sz w:val="28"/>
        </w:rPr>
        <w:t xml:space="preserve">-  </w:t>
      </w:r>
      <w:r>
        <w:rPr>
          <w:rFonts w:ascii="PCPNHQ+___WRD_EMBED_SUB_44" w:hAnsi="PCPNHQ+___WRD_EMBED_SUB_44" w:cs="PCPNHQ+___WRD_EMBED_SUB_44"/>
          <w:color w:val="000000"/>
          <w:sz w:val="28"/>
        </w:rPr>
        <w:t>по возможности  исключить дальнейшие  контакты  с лицом,  предложившим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подарок   или    вознаграждение,   если    только   это    связано   со    служебной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необходимостью;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WMORMW+___WRD_EMBED_SUB_50"/>
          <w:color w:val="000000"/>
          <w:sz w:val="28"/>
        </w:rPr>
        <w:t xml:space="preserve">-  </w:t>
      </w:r>
      <w:r>
        <w:rPr>
          <w:rFonts w:ascii="PCPNHQ+___WRD_EMBED_SUB_44" w:hAnsi="PCPNHQ+___WRD_EMBED_SUB_44" w:cs="PCPNHQ+___WRD_EMBED_SUB_44"/>
          <w:color w:val="000000"/>
          <w:sz w:val="28"/>
        </w:rPr>
        <w:t>в случае,  если  подарок или  вознаграж</w:t>
      </w:r>
      <w:r>
        <w:rPr>
          <w:rFonts w:ascii="PCPNHQ+___WRD_EMBED_SUB_44" w:hAnsi="PCPNHQ+___WRD_EMBED_SUB_44" w:cs="PCPNHQ+___WRD_EMBED_SUB_44"/>
          <w:color w:val="000000"/>
          <w:sz w:val="28"/>
        </w:rPr>
        <w:t>дение  не  представляется возможным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отклонить   или   возвратить,   передать   его    с   соответствующей   служебной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запиской руководству  Учреждения и  Комиссии по  соблюдению требований к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 xml:space="preserve">служебному поведению и  урегулированию конфликта интересов,   </w:t>
      </w:r>
      <w:r>
        <w:rPr>
          <w:rFonts w:ascii="PCPNHQ+___WRD_EMBED_SUB_44" w:hAnsi="PCPNHQ+___WRD_EMBED_SUB_44" w:cs="PCPNHQ+___WRD_EMBED_SUB_44"/>
          <w:color w:val="000000"/>
          <w:sz w:val="28"/>
        </w:rPr>
        <w:t>продолжить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работу в  установленном в Учреждении порядке  над вопросом, с  которым был</w:t>
      </w:r>
    </w:p>
    <w:p w:rsidR="00A669F3" w:rsidRDefault="0003682D">
      <w:pPr>
        <w:pStyle w:val="1"/>
        <w:framePr w:w="11014" w:wrap="auto" w:hAnchor="text" w:x="1701" w:y="1115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связан подарок или вознаграждение.</w:t>
      </w:r>
    </w:p>
    <w:p w:rsidR="00A669F3" w:rsidRDefault="0003682D">
      <w:pPr>
        <w:pStyle w:val="1"/>
        <w:framePr w:w="914" w:wrap="auto" w:hAnchor="text" w:x="2497" w:y="9813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При</w:t>
      </w:r>
    </w:p>
    <w:p w:rsidR="00A669F3" w:rsidRDefault="0003682D">
      <w:pPr>
        <w:pStyle w:val="1"/>
        <w:framePr w:w="2345" w:wrap="auto" w:hAnchor="text" w:x="3413" w:y="9813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взаимодействии</w:t>
      </w:r>
    </w:p>
    <w:p w:rsidR="00A669F3" w:rsidRDefault="0003682D">
      <w:pPr>
        <w:pStyle w:val="1"/>
        <w:framePr w:w="544" w:wrap="auto" w:hAnchor="text" w:x="5726" w:y="9813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с</w:t>
      </w:r>
    </w:p>
    <w:p w:rsidR="00A669F3" w:rsidRDefault="0003682D">
      <w:pPr>
        <w:pStyle w:val="1"/>
        <w:framePr w:w="1378" w:wrap="auto" w:hAnchor="text" w:x="6286" w:y="9813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лицами,</w:t>
      </w:r>
    </w:p>
    <w:p w:rsidR="00A669F3" w:rsidRDefault="0003682D">
      <w:pPr>
        <w:pStyle w:val="1"/>
        <w:framePr w:w="2154" w:wrap="auto" w:hAnchor="text" w:x="7658" w:y="9813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занимающими</w:t>
      </w:r>
    </w:p>
    <w:p w:rsidR="00A669F3" w:rsidRDefault="0003682D">
      <w:pPr>
        <w:pStyle w:val="1"/>
        <w:framePr w:w="1721" w:wrap="auto" w:hAnchor="text" w:x="9791" w:y="9813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должности</w:t>
      </w:r>
    </w:p>
    <w:p w:rsidR="00A669F3" w:rsidRDefault="0003682D">
      <w:pPr>
        <w:pStyle w:val="1"/>
        <w:framePr w:w="2437" w:wrap="auto" w:hAnchor="text" w:x="1701" w:y="10137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государственной</w:t>
      </w:r>
    </w:p>
    <w:p w:rsidR="00A669F3" w:rsidRDefault="0003682D">
      <w:pPr>
        <w:pStyle w:val="1"/>
        <w:framePr w:w="3860" w:wrap="auto" w:hAnchor="text" w:x="4071" w:y="10137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(муниципальной)    службы,</w:t>
      </w:r>
    </w:p>
    <w:p w:rsidR="00A669F3" w:rsidRDefault="0003682D">
      <w:pPr>
        <w:pStyle w:val="1"/>
        <w:framePr w:w="1334" w:wrap="auto" w:hAnchor="text" w:x="7780" w:y="10137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следует</w:t>
      </w:r>
    </w:p>
    <w:p w:rsidR="00A669F3" w:rsidRDefault="0003682D">
      <w:pPr>
        <w:pStyle w:val="1"/>
        <w:framePr w:w="2668" w:wrap="auto" w:hAnchor="text" w:x="9047" w:y="10137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руководствоваться</w:t>
      </w:r>
    </w:p>
    <w:p w:rsidR="00A669F3" w:rsidRDefault="0003682D">
      <w:pPr>
        <w:pStyle w:val="1"/>
        <w:framePr w:w="10784" w:wrap="auto" w:hAnchor="text" w:x="1701" w:y="10457"/>
        <w:widowControl w:val="0"/>
        <w:autoSpaceDE w:val="0"/>
        <w:autoSpaceDN w:val="0"/>
        <w:spacing w:after="0" w:line="31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 xml:space="preserve">нормами,    </w:t>
      </w:r>
      <w:r>
        <w:rPr>
          <w:rFonts w:ascii="PCPNHQ+___WRD_EMBED_SUB_44" w:hAnsi="PCPNHQ+___WRD_EMBED_SUB_44" w:cs="PCPNHQ+___WRD_EMBED_SUB_44"/>
          <w:color w:val="000000"/>
          <w:sz w:val="28"/>
        </w:rPr>
        <w:t>регулирующими    этические    нормы    и     правила    служебного</w:t>
      </w:r>
    </w:p>
    <w:p w:rsidR="00A669F3" w:rsidRDefault="0003682D">
      <w:pPr>
        <w:pStyle w:val="1"/>
        <w:framePr w:w="10784" w:wrap="auto" w:hAnchor="text" w:x="1701" w:y="10457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поведения государственных (муниципальных) служащих.</w:t>
      </w:r>
    </w:p>
    <w:p w:rsidR="00A669F3" w:rsidRDefault="0003682D">
      <w:pPr>
        <w:pStyle w:val="1"/>
        <w:framePr w:w="10780" w:wrap="auto" w:hAnchor="text" w:x="1701" w:y="11101"/>
        <w:widowControl w:val="0"/>
        <w:autoSpaceDE w:val="0"/>
        <w:autoSpaceDN w:val="0"/>
        <w:spacing w:after="0" w:line="310" w:lineRule="exact"/>
        <w:ind w:left="836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Для    установления   и    поддержания    деловых   отношений    и    как</w:t>
      </w:r>
    </w:p>
    <w:p w:rsidR="00A669F3" w:rsidRDefault="0003682D">
      <w:pPr>
        <w:pStyle w:val="1"/>
        <w:framePr w:w="10780" w:wrap="auto" w:hAnchor="text" w:x="1701" w:y="11101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проявление   общепринятой   вежливости   работники   Учреждения</w:t>
      </w:r>
      <w:r>
        <w:rPr>
          <w:rFonts w:ascii="PCPNHQ+___WRD_EMBED_SUB_44" w:hAnsi="PCPNHQ+___WRD_EMBED_SUB_44" w:cs="PCPNHQ+___WRD_EMBED_SUB_44"/>
          <w:color w:val="000000"/>
          <w:sz w:val="28"/>
        </w:rPr>
        <w:t xml:space="preserve">  могут   и</w:t>
      </w:r>
    </w:p>
    <w:p w:rsidR="00A669F3" w:rsidRDefault="0003682D">
      <w:pPr>
        <w:pStyle w:val="1"/>
        <w:framePr w:w="10780" w:wrap="auto" w:hAnchor="text" w:x="1701" w:y="11101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презентовать третьим  лицам и  получать от  них представительские  подарки.</w:t>
      </w:r>
    </w:p>
    <w:p w:rsidR="00A669F3" w:rsidRDefault="0003682D">
      <w:pPr>
        <w:pStyle w:val="1"/>
        <w:framePr w:w="10780" w:wrap="auto" w:hAnchor="text" w:x="1701" w:y="11101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Под  представительскими  подарками  понимается  сувенирная  продукция  (в</w:t>
      </w:r>
    </w:p>
    <w:p w:rsidR="00A669F3" w:rsidRDefault="0003682D">
      <w:pPr>
        <w:pStyle w:val="1"/>
        <w:framePr w:w="10780" w:wrap="auto" w:hAnchor="text" w:x="1701" w:y="11101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том   числе     с  логотипом   Учреждения),   цветы,  кондитерские   изделия   и</w:t>
      </w:r>
    </w:p>
    <w:p w:rsidR="00A669F3" w:rsidRDefault="0003682D">
      <w:pPr>
        <w:pStyle w:val="1"/>
        <w:framePr w:w="10780" w:wrap="auto" w:hAnchor="text" w:x="1701" w:y="11101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 xml:space="preserve">аналогичная </w:t>
      </w:r>
      <w:r>
        <w:rPr>
          <w:rFonts w:ascii="PCPNHQ+___WRD_EMBED_SUB_44" w:hAnsi="PCPNHQ+___WRD_EMBED_SUB_44" w:cs="PCPNHQ+___WRD_EMBED_SUB_44"/>
          <w:color w:val="000000"/>
          <w:sz w:val="28"/>
        </w:rPr>
        <w:t>продукция.</w:t>
      </w:r>
    </w:p>
    <w:p w:rsidR="00A669F3" w:rsidRDefault="0003682D">
      <w:pPr>
        <w:pStyle w:val="1"/>
        <w:framePr w:w="3406" w:wrap="auto" w:hAnchor="text" w:x="1701" w:y="13362"/>
        <w:widowControl w:val="0"/>
        <w:autoSpaceDE w:val="0"/>
        <w:autoSpaceDN w:val="0"/>
        <w:spacing w:after="0" w:line="310" w:lineRule="exact"/>
        <w:rPr>
          <w:rFonts w:ascii="OKMEOJ+___WRD_EMBED_SUB_46,Bold" w:hAnsi="OKMEOJ+___WRD_EMBED_SUB_46,Bold" w:cs="OKMEOJ+___WRD_EMBED_SUB_46,Bold"/>
          <w:b/>
          <w:color w:val="000000"/>
          <w:sz w:val="28"/>
        </w:rPr>
      </w:pPr>
      <w:r>
        <w:rPr>
          <w:rFonts w:ascii="OKMEOJ+___WRD_EMBED_SUB_46,Bold" w:hAnsi="OKMEOJ+___WRD_EMBED_SUB_46,Bold" w:cs="OKMEOJ+___WRD_EMBED_SUB_46,Bold"/>
          <w:b/>
          <w:color w:val="000000"/>
          <w:sz w:val="28"/>
        </w:rPr>
        <w:t>4. Область применения</w:t>
      </w:r>
    </w:p>
    <w:p w:rsidR="00A669F3" w:rsidRDefault="0003682D">
      <w:pPr>
        <w:pStyle w:val="1"/>
        <w:framePr w:w="10774" w:wrap="auto" w:hAnchor="text" w:x="1701" w:y="13682"/>
        <w:widowControl w:val="0"/>
        <w:autoSpaceDE w:val="0"/>
        <w:autoSpaceDN w:val="0"/>
        <w:spacing w:after="0" w:line="310" w:lineRule="exact"/>
        <w:ind w:left="776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Настоящее  Положение   является  обязательным  для  всех   и  каждого</w:t>
      </w:r>
    </w:p>
    <w:p w:rsidR="00A669F3" w:rsidRDefault="0003682D">
      <w:pPr>
        <w:pStyle w:val="1"/>
        <w:framePr w:w="10774" w:wrap="auto" w:hAnchor="text" w:x="1701" w:y="13682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работника Учреждения в период работы в Учреждении.</w:t>
      </w:r>
    </w:p>
    <w:p w:rsidR="00A669F3" w:rsidRDefault="0003682D">
      <w:pPr>
        <w:pStyle w:val="1"/>
        <w:framePr w:w="10774" w:wrap="auto" w:hAnchor="text" w:x="1701" w:y="13682"/>
        <w:widowControl w:val="0"/>
        <w:autoSpaceDE w:val="0"/>
        <w:autoSpaceDN w:val="0"/>
        <w:spacing w:after="0" w:line="324" w:lineRule="exact"/>
        <w:ind w:left="768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Настоящее  Положение   подлежит  применению   вне  зависимости   от</w:t>
      </w:r>
    </w:p>
    <w:p w:rsidR="00A669F3" w:rsidRDefault="0003682D">
      <w:pPr>
        <w:pStyle w:val="1"/>
        <w:framePr w:w="10774" w:wrap="auto" w:hAnchor="text" w:x="1701" w:y="13682"/>
        <w:widowControl w:val="0"/>
        <w:autoSpaceDE w:val="0"/>
        <w:autoSpaceDN w:val="0"/>
        <w:spacing w:after="0" w:line="320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>того,   каким   образом    передаю</w:t>
      </w:r>
      <w:r>
        <w:rPr>
          <w:rFonts w:ascii="PCPNHQ+___WRD_EMBED_SUB_44" w:hAnsi="PCPNHQ+___WRD_EMBED_SUB_44" w:cs="PCPNHQ+___WRD_EMBED_SUB_44"/>
          <w:color w:val="000000"/>
          <w:sz w:val="28"/>
        </w:rPr>
        <w:t>тся   деловые   подарки   и   знаки    делового</w:t>
      </w:r>
    </w:p>
    <w:p w:rsidR="00A669F3" w:rsidRDefault="0003682D">
      <w:pPr>
        <w:pStyle w:val="1"/>
        <w:framePr w:w="10774" w:wrap="auto" w:hAnchor="text" w:x="1701" w:y="13682"/>
        <w:widowControl w:val="0"/>
        <w:autoSpaceDE w:val="0"/>
        <w:autoSpaceDN w:val="0"/>
        <w:spacing w:after="0" w:line="324" w:lineRule="exact"/>
        <w:rPr>
          <w:rFonts w:ascii="PCPNHQ+___WRD_EMBED_SUB_44" w:hAnsi="PCPNHQ+___WRD_EMBED_SUB_44" w:cs="PCPNHQ+___WRD_EMBED_SUB_44"/>
          <w:color w:val="000000"/>
          <w:sz w:val="28"/>
        </w:rPr>
      </w:pPr>
      <w:r>
        <w:rPr>
          <w:rFonts w:ascii="PCPNHQ+___WRD_EMBED_SUB_44" w:hAnsi="PCPNHQ+___WRD_EMBED_SUB_44" w:cs="PCPNHQ+___WRD_EMBED_SUB_44"/>
          <w:color w:val="000000"/>
          <w:sz w:val="28"/>
        </w:rPr>
        <w:t xml:space="preserve">гостеприимства </w:t>
      </w:r>
      <w:r>
        <w:rPr>
          <w:rFonts w:ascii="WMORMW+___WRD_EMBED_SUB_50"/>
          <w:color w:val="000000"/>
          <w:sz w:val="28"/>
        </w:rPr>
        <w:t xml:space="preserve">- </w:t>
      </w:r>
      <w:r>
        <w:rPr>
          <w:rFonts w:ascii="PCPNHQ+___WRD_EMBED_SUB_44" w:hAnsi="PCPNHQ+___WRD_EMBED_SUB_44" w:cs="PCPNHQ+___WRD_EMBED_SUB_44"/>
          <w:color w:val="000000"/>
          <w:sz w:val="28"/>
        </w:rPr>
        <w:t>напрямую или через посредников.</w:t>
      </w:r>
    </w:p>
    <w:p w:rsidR="00A669F3" w:rsidRDefault="00A669F3">
      <w:pPr>
        <w:pStyle w:val="1"/>
        <w:spacing w:after="0" w:line="0" w:lineRule="atLeast"/>
        <w:rPr>
          <w:rFonts w:ascii="Arial"/>
          <w:color w:val="FF0000"/>
          <w:sz w:val="14"/>
        </w:rPr>
      </w:pPr>
    </w:p>
    <w:p w:rsidR="00A669F3" w:rsidRDefault="00A669F3">
      <w:pPr>
        <w:pStyle w:val="1"/>
        <w:spacing w:after="0" w:line="0" w:lineRule="atLeast"/>
        <w:rPr>
          <w:rFonts w:ascii="Arial"/>
          <w:color w:val="FF0000"/>
          <w:sz w:val="14"/>
        </w:rPr>
      </w:pPr>
    </w:p>
    <w:sectPr w:rsidR="00A669F3">
      <w:pgSz w:w="1190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8C595681-8AAC-4778-AD23-C92F61C1FCD5}"/>
    <w:embedBold r:id="rId2" w:fontKey="{E02C1D46-9249-4154-8C10-C1EA92C47698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  <w:embedRegular r:id="rId3" w:fontKey="{6FBD5A0F-89D6-41D4-A893-FAFA472011CB}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  <w:embedRegular r:id="rId4" w:fontKey="{F9FA726A-48C2-4AEE-AC3F-4138BDD0E751}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  <w:embedRegular r:id="rId5" w:fontKey="{16A0038C-587A-4A4C-B286-6CC457209A22}"/>
  </w:font>
  <w:font w:name="PCPNHQ+___WRD_EMBED_SUB_44">
    <w:charset w:val="01"/>
    <w:family w:val="auto"/>
    <w:pitch w:val="default"/>
    <w:sig w:usb0="01010101" w:usb1="01010101" w:usb2="01010101" w:usb3="01010101" w:csb0="01010101" w:csb1="01010101"/>
    <w:embedRegular r:id="rId6" w:fontKey="{47FFACFD-12A7-4408-9D15-4B34435B5454}"/>
  </w:font>
  <w:font w:name="RMGDKC+___WRD_EMBED_SUB_48,Bold">
    <w:charset w:val="01"/>
    <w:family w:val="auto"/>
    <w:pitch w:val="default"/>
    <w:sig w:usb0="01010101" w:usb1="01010101" w:usb2="01010101" w:usb3="01010101" w:csb0="01010101" w:csb1="01010101"/>
    <w:embedBold r:id="rId7" w:fontKey="{E7A47A40-46C5-46A7-B642-0A84C4956A79}"/>
  </w:font>
  <w:font w:name="OKMEOJ+___WRD_EMBED_SUB_46,Bold">
    <w:altName w:val="Arial Unicode MS"/>
    <w:charset w:val="01"/>
    <w:family w:val="auto"/>
    <w:pitch w:val="default"/>
    <w:sig w:usb0="00000000" w:usb1="01010101" w:usb2="01010101" w:usb3="01010101" w:csb0="01010101" w:csb1="01010101"/>
    <w:embedRegular r:id="rId8" w:fontKey="{1ED77ABD-C0DE-4FBA-96F5-4A3E29F50B36}"/>
    <w:embedBold r:id="rId9" w:fontKey="{B0B7BD56-A2FB-4C07-BB2D-A1618EA2E1A7}"/>
  </w:font>
  <w:font w:name="SSNDNA+TimesNewRomanPSMT">
    <w:charset w:val="01"/>
    <w:family w:val="auto"/>
    <w:pitch w:val="default"/>
    <w:sig w:usb0="01010101" w:usb1="01010101" w:usb2="01010101" w:usb3="01010101" w:csb0="01010101" w:csb1="01010101"/>
    <w:embedRegular r:id="rId10" w:fontKey="{96D9EF3B-F6D6-4B9D-AD17-698A0BD666E2}"/>
  </w:font>
  <w:font w:name="WMORMW+___WRD_EMBED_SUB_50">
    <w:charset w:val="01"/>
    <w:family w:val="auto"/>
    <w:pitch w:val="default"/>
    <w:sig w:usb0="01010101" w:usb1="01010101" w:usb2="01010101" w:usb3="01010101" w:csb0="01010101" w:csb1="01010101"/>
    <w:embedRegular r:id="rId11" w:fontKey="{3CFC6FAB-3C23-4AB7-BEFC-D7791B804C03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12" w:fontKey="{A9E3DF48-A5F0-4312-83D0-ED0E43A991D8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69F3"/>
    <w:rsid w:val="0003682D"/>
    <w:rsid w:val="00A669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58166B68-FB45-4880-BC75-B34DF6FE29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semiHidden="1" w:unhideWhenUsed="1"/>
    <w:lsdException w:name="heading 2" w:semiHidden="1" w:unhideWhenUsed="1"/>
    <w:lsdException w:name="heading 3" w:semiHidden="1" w:unhideWhenUsed="1"/>
    <w:lsdException w:name="heading 4" w:semiHidden="1" w:unhideWhenUsed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pPr>
      <w:spacing w:before="120" w:after="24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ет списка1"/>
    <w:semiHidden/>
  </w:style>
  <w:style w:type="paragraph" w:styleId="a3">
    <w:name w:val="Balloon Text"/>
    <w:basedOn w:val="a"/>
    <w:link w:val="a4"/>
    <w:uiPriority w:val="99"/>
    <w:semiHidden/>
    <w:unhideWhenUsed/>
    <w:rsid w:val="0003682D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03682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1224</Words>
  <Characters>6980</Characters>
  <Application>Microsoft Office Word</Application>
  <DocSecurity>0</DocSecurity>
  <Lines>58</Lines>
  <Paragraphs>16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olga savchenko</cp:lastModifiedBy>
  <cp:revision>3</cp:revision>
  <cp:lastPrinted>2020-03-18T09:10:00Z</cp:lastPrinted>
  <dcterms:created xsi:type="dcterms:W3CDTF">2020-03-18T09:08:00Z</dcterms:created>
  <dcterms:modified xsi:type="dcterms:W3CDTF">2020-03-18T09:16:00Z</dcterms:modified>
</cp:coreProperties>
</file>